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仿宋_GB2312" w:hAnsi="Calibri" w:eastAsia="仿宋_GB2312" w:cs="Times New Roman"/>
          <w:sz w:val="32"/>
          <w:szCs w:val="22"/>
          <w:lang w:bidi="ar-SA"/>
        </w:rPr>
      </w:pPr>
      <w:r>
        <w:rPr>
          <w:rFonts w:hint="eastAsia" w:ascii="仿宋_GB2312" w:hAnsi="Calibri" w:eastAsia="仿宋_GB2312" w:cs="Times New Roman"/>
          <w:sz w:val="32"/>
          <w:szCs w:val="22"/>
          <w:lang w:bidi="ar-SA"/>
        </w:rPr>
        <w:t>浙药高专团〔201</w:t>
      </w:r>
      <w:r>
        <w:rPr>
          <w:rFonts w:hint="eastAsia" w:ascii="仿宋_GB2312" w:hAnsi="Calibri" w:eastAsia="仿宋_GB2312" w:cs="Times New Roman"/>
          <w:sz w:val="32"/>
          <w:szCs w:val="22"/>
          <w:lang w:val="en-US" w:eastAsia="zh-CN" w:bidi="ar-SA"/>
        </w:rPr>
        <w:t>9</w:t>
      </w:r>
      <w:r>
        <w:rPr>
          <w:rFonts w:hint="eastAsia" w:ascii="仿宋_GB2312" w:hAnsi="Calibri" w:eastAsia="仿宋_GB2312" w:cs="Times New Roman"/>
          <w:sz w:val="32"/>
          <w:szCs w:val="22"/>
          <w:lang w:bidi="ar-SA"/>
        </w:rPr>
        <w:t>〕</w:t>
      </w:r>
      <w:r>
        <w:rPr>
          <w:rFonts w:hint="eastAsia" w:ascii="仿宋_GB2312" w:hAnsi="Calibri" w:eastAsia="仿宋_GB2312" w:cs="Times New Roman"/>
          <w:sz w:val="32"/>
          <w:szCs w:val="22"/>
          <w:lang w:val="en-US" w:eastAsia="zh-CN" w:bidi="ar-SA"/>
        </w:rPr>
        <w:t>6</w:t>
      </w:r>
      <w:r>
        <w:rPr>
          <w:rFonts w:hint="eastAsia" w:ascii="仿宋_GB2312" w:hAnsi="Calibri" w:eastAsia="仿宋_GB2312" w:cs="Times New Roman"/>
          <w:sz w:val="32"/>
          <w:szCs w:val="22"/>
          <w:lang w:bidi="ar-SA"/>
        </w:rPr>
        <w:t>号</w:t>
      </w:r>
    </w:p>
    <w:p>
      <w:pPr>
        <w:spacing w:line="360" w:lineRule="auto"/>
      </w:pPr>
    </w:p>
    <w:p>
      <w:pPr>
        <w:spacing w:line="360" w:lineRule="auto"/>
      </w:pPr>
    </w:p>
    <w:p>
      <w:pPr>
        <w:pStyle w:val="15"/>
        <w:spacing w:line="520" w:lineRule="exact"/>
        <w:ind w:firstLine="0" w:firstLineChars="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关于举办浙江医药高等专科学校“远志青年</w:t>
      </w:r>
    </w:p>
    <w:p>
      <w:pPr>
        <w:pStyle w:val="15"/>
        <w:spacing w:line="520" w:lineRule="exact"/>
        <w:ind w:firstLine="0" w:firstLineChars="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人才学院”第十七期“青年马克思主义者</w:t>
      </w:r>
    </w:p>
    <w:p>
      <w:pPr>
        <w:spacing w:line="600" w:lineRule="exact"/>
        <w:jc w:val="center"/>
        <w:rPr>
          <w:rFonts w:ascii="方正小标宋简体" w:hAnsi="华文中宋" w:eastAsia="方正小标宋简体" w:cs="Times New Roman"/>
          <w:sz w:val="44"/>
          <w:szCs w:val="44"/>
          <w:lang w:bidi="ar-SA"/>
        </w:rPr>
      </w:pPr>
      <w:r>
        <w:rPr>
          <w:rFonts w:hint="eastAsia" w:ascii="方正小标宋简体" w:hAnsi="方正小标宋简体" w:eastAsia="方正小标宋简体" w:cs="方正小标宋简体"/>
          <w:b/>
          <w:color w:val="000000"/>
          <w:sz w:val="44"/>
          <w:szCs w:val="44"/>
        </w:rPr>
        <w:t>培养工程”培训班的通知</w:t>
      </w:r>
    </w:p>
    <w:p>
      <w:pPr>
        <w:spacing w:line="600" w:lineRule="exact"/>
        <w:jc w:val="center"/>
        <w:rPr>
          <w:rFonts w:ascii="方正小标宋简体" w:hAnsi="华文中宋" w:eastAsia="方正小标宋简体" w:cs="Times New Roman"/>
          <w:sz w:val="44"/>
          <w:szCs w:val="44"/>
          <w:lang w:bidi="ar-SA"/>
        </w:rPr>
      </w:pPr>
    </w:p>
    <w:p>
      <w:pPr>
        <w:spacing w:line="360" w:lineRule="auto"/>
        <w:rPr>
          <w:rFonts w:hint="eastAsia" w:ascii="仿宋_GB2312" w:eastAsia="仿宋_GB2312"/>
          <w:b/>
          <w:sz w:val="32"/>
          <w:szCs w:val="32"/>
        </w:rPr>
      </w:pPr>
      <w:r>
        <w:rPr>
          <w:rFonts w:hint="eastAsia" w:ascii="仿宋_GB2312" w:eastAsia="仿宋_GB2312"/>
          <w:b/>
          <w:sz w:val="32"/>
          <w:szCs w:val="32"/>
        </w:rPr>
        <w:t>各学院团委：</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现将《</w:t>
      </w:r>
      <w:r>
        <w:rPr>
          <w:rFonts w:hint="eastAsia" w:ascii="仿宋_GB2312" w:hAnsi="仿宋_GB2312" w:eastAsia="仿宋_GB2312" w:cs="仿宋_GB2312"/>
          <w:sz w:val="32"/>
          <w:lang w:eastAsia="zh-CN"/>
        </w:rPr>
        <w:t>关于举办浙江医药高等专科学校“远志青年人才学院”第十七期“青年马克思主义者培养工程”培训班的通知</w:t>
      </w:r>
      <w:r>
        <w:rPr>
          <w:rFonts w:hint="eastAsia" w:ascii="仿宋_GB2312" w:hAnsi="仿宋_GB2312" w:eastAsia="仿宋_GB2312" w:cs="仿宋_GB2312"/>
          <w:sz w:val="32"/>
        </w:rPr>
        <w:t>》印发给你们，请遵照执行。</w:t>
      </w:r>
    </w:p>
    <w:p>
      <w:pPr>
        <w:spacing w:line="360" w:lineRule="auto"/>
        <w:rPr>
          <w:rFonts w:ascii="仿宋_GB2312" w:hAnsi="Calibri" w:eastAsia="仿宋_GB2312" w:cs="Times New Roman"/>
          <w:sz w:val="32"/>
          <w:szCs w:val="22"/>
          <w:lang w:bidi="ar-SA"/>
        </w:rPr>
      </w:pPr>
    </w:p>
    <w:p>
      <w:pPr>
        <w:spacing w:line="360" w:lineRule="auto"/>
        <w:ind w:firstLine="640" w:firstLineChars="200"/>
        <w:jc w:val="right"/>
        <w:rPr>
          <w:rFonts w:ascii="仿宋_GB2312" w:hAnsi="Calibri" w:eastAsia="仿宋_GB2312" w:cs="Times New Roman"/>
          <w:sz w:val="32"/>
          <w:szCs w:val="22"/>
          <w:lang w:bidi="ar-SA"/>
        </w:rPr>
      </w:pPr>
      <w:r>
        <w:rPr>
          <w:rFonts w:hint="eastAsia" w:ascii="仿宋_GB2312" w:hAnsi="Calibri" w:eastAsia="仿宋_GB2312" w:cs="Times New Roman"/>
          <w:sz w:val="32"/>
          <w:szCs w:val="22"/>
          <w:lang w:bidi="ar-SA"/>
        </w:rPr>
        <w:t>共青团浙江医药高等专科学校委员会</w:t>
      </w:r>
    </w:p>
    <w:p>
      <w:pPr>
        <w:spacing w:line="360" w:lineRule="auto"/>
        <w:ind w:firstLine="4160" w:firstLineChars="1300"/>
        <w:jc w:val="left"/>
        <w:rPr>
          <w:rFonts w:ascii="仿宋_GB2312" w:hAnsi="Calibri" w:eastAsia="仿宋_GB2312" w:cs="Times New Roman"/>
          <w:sz w:val="32"/>
          <w:szCs w:val="22"/>
          <w:lang w:bidi="ar-SA"/>
        </w:rPr>
      </w:pPr>
      <w:r>
        <w:rPr>
          <w:rFonts w:hint="eastAsia" w:ascii="仿宋_GB2312" w:hAnsi="Calibri" w:eastAsia="仿宋_GB2312" w:cs="Times New Roman"/>
          <w:sz w:val="32"/>
          <w:szCs w:val="22"/>
          <w:lang w:bidi="ar-SA"/>
        </w:rPr>
        <w:t>二○一</w:t>
      </w:r>
      <w:r>
        <w:rPr>
          <w:rFonts w:hint="eastAsia" w:ascii="仿宋_GB2312" w:hAnsi="Calibri" w:eastAsia="仿宋_GB2312" w:cs="Times New Roman"/>
          <w:sz w:val="32"/>
          <w:szCs w:val="22"/>
          <w:lang w:eastAsia="zh-CN" w:bidi="ar-SA"/>
        </w:rPr>
        <w:t>九</w:t>
      </w:r>
      <w:r>
        <w:rPr>
          <w:rFonts w:hint="eastAsia" w:ascii="仿宋_GB2312" w:hAnsi="Calibri" w:eastAsia="仿宋_GB2312" w:cs="Times New Roman"/>
          <w:sz w:val="32"/>
          <w:szCs w:val="22"/>
          <w:lang w:bidi="ar-SA"/>
        </w:rPr>
        <w:t>年</w:t>
      </w:r>
      <w:r>
        <w:rPr>
          <w:rFonts w:hint="eastAsia" w:ascii="仿宋_GB2312" w:hAnsi="Calibri" w:eastAsia="仿宋_GB2312" w:cs="Times New Roman"/>
          <w:sz w:val="32"/>
          <w:szCs w:val="22"/>
          <w:lang w:eastAsia="zh-CN" w:bidi="ar-SA"/>
        </w:rPr>
        <w:t>三</w:t>
      </w:r>
      <w:r>
        <w:rPr>
          <w:rFonts w:hint="eastAsia" w:ascii="仿宋_GB2312" w:hAnsi="Calibri" w:eastAsia="仿宋_GB2312" w:cs="Times New Roman"/>
          <w:sz w:val="32"/>
          <w:szCs w:val="22"/>
          <w:lang w:bidi="ar-SA"/>
        </w:rPr>
        <w:t>月</w:t>
      </w:r>
      <w:r>
        <w:rPr>
          <w:rFonts w:hint="eastAsia" w:ascii="仿宋_GB2312" w:hAnsi="Calibri" w:eastAsia="仿宋_GB2312" w:cs="Times New Roman"/>
          <w:sz w:val="32"/>
          <w:szCs w:val="22"/>
          <w:lang w:eastAsia="zh-CN" w:bidi="ar-SA"/>
        </w:rPr>
        <w:t>二十九</w:t>
      </w:r>
      <w:r>
        <w:rPr>
          <w:rFonts w:hint="eastAsia" w:ascii="仿宋_GB2312" w:hAnsi="Calibri" w:eastAsia="仿宋_GB2312" w:cs="Times New Roman"/>
          <w:sz w:val="32"/>
          <w:szCs w:val="22"/>
          <w:lang w:bidi="ar-SA"/>
        </w:rPr>
        <w:t>日</w:t>
      </w:r>
    </w:p>
    <w:p>
      <w:pPr>
        <w:spacing w:line="600" w:lineRule="exact"/>
        <w:jc w:val="left"/>
        <w:rPr>
          <w:rFonts w:ascii="仿宋_GB2312" w:hAnsi="Calibri" w:eastAsia="仿宋_GB2312" w:cs="Times New Roman"/>
          <w:sz w:val="32"/>
          <w:u w:val="single"/>
        </w:rPr>
      </w:pPr>
      <w:r>
        <w:rPr>
          <w:rFonts w:hint="eastAsia" w:ascii="黑体" w:hAnsi="黑体" w:eastAsia="黑体" w:cs="Times New Roman"/>
          <w:sz w:val="32"/>
          <w:u w:val="single"/>
        </w:rPr>
        <w:t>主题词</w:t>
      </w:r>
      <w:r>
        <w:rPr>
          <w:rFonts w:hint="eastAsia" w:ascii="仿宋_GB2312" w:hAnsi="Calibri" w:eastAsia="仿宋_GB2312" w:cs="Times New Roman"/>
          <w:sz w:val="32"/>
          <w:u w:val="single"/>
        </w:rPr>
        <w:t>：</w:t>
      </w:r>
      <w:r>
        <w:rPr>
          <w:rFonts w:hint="eastAsia" w:ascii="方正小标宋简体" w:hAnsi="Calibri" w:eastAsia="方正小标宋简体" w:cs="Times New Roman"/>
          <w:sz w:val="32"/>
          <w:u w:val="single"/>
          <w:lang w:eastAsia="zh-CN"/>
        </w:rPr>
        <w:t>远志</w:t>
      </w:r>
      <w:bookmarkStart w:id="0" w:name="_GoBack"/>
      <w:bookmarkEnd w:id="0"/>
      <w:r>
        <w:rPr>
          <w:rFonts w:hint="eastAsia" w:ascii="方正小标宋简体" w:hAnsi="Calibri" w:eastAsia="方正小标宋简体" w:cs="Times New Roman"/>
          <w:sz w:val="32"/>
          <w:u w:val="single"/>
          <w:lang w:eastAsia="zh-CN"/>
        </w:rPr>
        <w:t>青年人才学院</w:t>
      </w:r>
      <w:r>
        <w:rPr>
          <w:rFonts w:hint="eastAsia" w:ascii="方正小标宋简体" w:hAnsi="Calibri" w:eastAsia="方正小标宋简体" w:cs="Times New Roman"/>
          <w:sz w:val="32"/>
          <w:u w:val="single"/>
          <w:lang w:val="en-US" w:eastAsia="zh-CN"/>
        </w:rPr>
        <w:t xml:space="preserve">  </w:t>
      </w:r>
      <w:r>
        <w:rPr>
          <w:rFonts w:hint="eastAsia" w:ascii="方正小标宋简体" w:hAnsi="Calibri" w:eastAsia="方正小标宋简体" w:cs="Times New Roman"/>
          <w:sz w:val="32"/>
          <w:u w:val="single"/>
        </w:rPr>
        <w:t xml:space="preserve"> </w:t>
      </w:r>
      <w:r>
        <w:rPr>
          <w:rFonts w:hint="eastAsia" w:ascii="方正小标宋简体" w:hAnsi="Calibri" w:eastAsia="方正小标宋简体" w:cs="Times New Roman"/>
          <w:sz w:val="32"/>
          <w:u w:val="single"/>
          <w:lang w:eastAsia="zh-CN"/>
        </w:rPr>
        <w:t>青马工程</w:t>
      </w:r>
      <w:r>
        <w:rPr>
          <w:rFonts w:hint="eastAsia" w:ascii="方正小标宋简体" w:hAnsi="Calibri" w:eastAsia="方正小标宋简体" w:cs="Times New Roman"/>
          <w:sz w:val="32"/>
          <w:u w:val="single"/>
          <w:lang w:val="en-US" w:eastAsia="zh-CN"/>
        </w:rPr>
        <w:t xml:space="preserve">  培训</w:t>
      </w:r>
      <w:r>
        <w:rPr>
          <w:rFonts w:hint="eastAsia" w:ascii="方正小标宋简体" w:hAnsi="Calibri" w:eastAsia="方正小标宋简体" w:cs="Times New Roman"/>
          <w:sz w:val="32"/>
          <w:u w:val="single"/>
        </w:rPr>
        <w:t xml:space="preserve"> </w:t>
      </w:r>
      <w:r>
        <w:rPr>
          <w:rFonts w:hint="eastAsia" w:ascii="方正小标宋简体" w:hAnsi="Calibri" w:eastAsia="方正小标宋简体" w:cs="Times New Roman"/>
          <w:sz w:val="32"/>
          <w:u w:val="single"/>
          <w:lang w:val="en-US" w:eastAsia="zh-CN"/>
        </w:rPr>
        <w:t xml:space="preserve">  </w:t>
      </w:r>
      <w:r>
        <w:rPr>
          <w:rFonts w:hint="eastAsia" w:ascii="方正小标宋简体" w:hAnsi="Calibri" w:eastAsia="方正小标宋简体" w:cs="Times New Roman"/>
          <w:sz w:val="32"/>
          <w:u w:val="single"/>
        </w:rPr>
        <w:t>通知</w:t>
      </w:r>
      <w:r>
        <w:rPr>
          <w:rFonts w:hint="eastAsia" w:ascii="仿宋_GB2312" w:hAnsi="Calibri" w:eastAsia="仿宋_GB2312" w:cs="Times New Roman"/>
          <w:sz w:val="32"/>
          <w:u w:val="single"/>
        </w:rPr>
        <w:t xml:space="preserve">                                     </w:t>
      </w:r>
    </w:p>
    <w:p>
      <w:pPr>
        <w:spacing w:line="600" w:lineRule="exact"/>
        <w:jc w:val="distribute"/>
        <w:rPr>
          <w:rFonts w:hint="eastAsia" w:ascii="仿宋_GB2312" w:hAnsi="Calibri" w:eastAsia="仿宋_GB2312" w:cs="Times New Roman"/>
          <w:spacing w:val="-20"/>
          <w:sz w:val="32"/>
          <w:u w:val="single"/>
        </w:rPr>
      </w:pPr>
      <w:r>
        <w:rPr>
          <w:rFonts w:hint="eastAsia" w:ascii="仿宋_GB2312" w:hAnsi="Calibri" w:eastAsia="仿宋_GB2312" w:cs="Times New Roman"/>
          <w:spacing w:val="-20"/>
          <w:sz w:val="32"/>
          <w:u w:val="single"/>
        </w:rPr>
        <w:t>共青团浙江医药高等专科学校委员会   二○一</w:t>
      </w:r>
      <w:r>
        <w:rPr>
          <w:rFonts w:hint="eastAsia" w:ascii="仿宋_GB2312" w:hAnsi="Calibri" w:eastAsia="仿宋_GB2312" w:cs="Times New Roman"/>
          <w:spacing w:val="-20"/>
          <w:sz w:val="32"/>
          <w:u w:val="single"/>
          <w:lang w:eastAsia="zh-CN"/>
        </w:rPr>
        <w:t>九</w:t>
      </w:r>
      <w:r>
        <w:rPr>
          <w:rFonts w:hint="eastAsia" w:ascii="仿宋_GB2312" w:hAnsi="Calibri" w:eastAsia="仿宋_GB2312" w:cs="Times New Roman"/>
          <w:spacing w:val="-20"/>
          <w:sz w:val="32"/>
          <w:u w:val="single"/>
        </w:rPr>
        <w:t>年</w:t>
      </w:r>
      <w:r>
        <w:rPr>
          <w:rFonts w:hint="eastAsia" w:ascii="仿宋_GB2312" w:hAnsi="Calibri" w:eastAsia="仿宋_GB2312" w:cs="Times New Roman"/>
          <w:spacing w:val="-20"/>
          <w:sz w:val="32"/>
          <w:u w:val="single"/>
          <w:lang w:eastAsia="zh-CN"/>
        </w:rPr>
        <w:t>三</w:t>
      </w:r>
      <w:r>
        <w:rPr>
          <w:rFonts w:hint="eastAsia" w:ascii="仿宋_GB2312" w:hAnsi="Calibri" w:eastAsia="仿宋_GB2312" w:cs="Times New Roman"/>
          <w:spacing w:val="-20"/>
          <w:sz w:val="32"/>
          <w:u w:val="single"/>
        </w:rPr>
        <w:t>月</w:t>
      </w:r>
      <w:r>
        <w:rPr>
          <w:rFonts w:hint="eastAsia" w:ascii="仿宋_GB2312" w:hAnsi="Calibri" w:eastAsia="仿宋_GB2312" w:cs="Times New Roman"/>
          <w:spacing w:val="-20"/>
          <w:sz w:val="32"/>
          <w:u w:val="single"/>
          <w:lang w:eastAsia="zh-CN"/>
        </w:rPr>
        <w:t>二十九</w:t>
      </w:r>
      <w:r>
        <w:rPr>
          <w:rFonts w:hint="eastAsia" w:ascii="仿宋_GB2312" w:hAnsi="Calibri" w:eastAsia="仿宋_GB2312" w:cs="Times New Roman"/>
          <w:spacing w:val="-20"/>
          <w:sz w:val="32"/>
          <w:u w:val="single"/>
        </w:rPr>
        <w:t xml:space="preserve">日  </w:t>
      </w:r>
    </w:p>
    <w:p>
      <w:pPr>
        <w:pStyle w:val="15"/>
        <w:spacing w:line="520" w:lineRule="exact"/>
        <w:ind w:firstLine="0" w:firstLineChars="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关于举办浙江医药高等专科学校“远志青年</w:t>
      </w:r>
    </w:p>
    <w:p>
      <w:pPr>
        <w:pStyle w:val="15"/>
        <w:spacing w:line="520" w:lineRule="exact"/>
        <w:ind w:firstLine="0" w:firstLineChars="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人才学院”第十七期“青年马克思主义者</w:t>
      </w:r>
    </w:p>
    <w:p>
      <w:pPr>
        <w:pStyle w:val="15"/>
        <w:spacing w:line="520" w:lineRule="exact"/>
        <w:ind w:firstLine="0" w:firstLineChars="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培养工程”培训班的通知</w:t>
      </w:r>
    </w:p>
    <w:p>
      <w:pPr>
        <w:spacing w:line="360" w:lineRule="auto"/>
        <w:rPr>
          <w:rFonts w:hint="eastAsia" w:ascii="仿宋_GB2312" w:eastAsia="仿宋_GB2312"/>
          <w:b/>
          <w:color w:val="000000"/>
          <w:sz w:val="28"/>
          <w:szCs w:val="28"/>
        </w:rPr>
      </w:pP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深入贯彻党的十九大精神，坚决推动习近平新时代中国特色社会主义思想武装青年，努力在大学生中培养一批牢固树立“四个意识”、坚定“四个自信”的青年马克思主义者。校团委决定举办“远志青年人才学院”第十七期“青年马克思主义者培养工程”（以下简称青马工程）培训班，现就有关事项通知如下：</w:t>
      </w: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一、工作目标</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坚定不移地用习近平新时代中国特色社会主义思想武装团员青年，通过理论学习、教育培训、实践锻炼等方式不断提高大学生骨干的思想道德素质、理论知识水平和创新实践能力，更加坚定跟党走</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"https://baike.baidu.com/item/%E4%B8%AD%E5%9B%BD%E7%89%B9%E8%89%B2%E7%A4%BE%E4%BC%9A%E4%B8%BB%E4%B9%89" \t "_blank"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中国特色社会主义</w:t>
      </w:r>
      <w:r>
        <w:rPr>
          <w:rFonts w:hint="eastAsia" w:ascii="仿宋_GB2312" w:hAnsi="宋体" w:eastAsia="仿宋_GB2312"/>
          <w:sz w:val="32"/>
          <w:szCs w:val="32"/>
        </w:rPr>
        <w:fldChar w:fldCharType="end"/>
      </w:r>
      <w:r>
        <w:rPr>
          <w:rFonts w:hint="eastAsia" w:ascii="仿宋_GB2312" w:hAnsi="宋体" w:eastAsia="仿宋_GB2312"/>
          <w:sz w:val="32"/>
          <w:szCs w:val="32"/>
        </w:rPr>
        <w:t>道路的信念，做中国特色社会主义事业的建设者和接班人。</w:t>
      </w: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二、培训对象及条件</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1．校院两级团学骨干、班团主要学生干部、学生社团骨干、学生党员和</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"https://baike.baidu.com/item/%E5%85%A5%E5%85%9A%E7%A7%AF%E6%9E%81%E5%88%86%E5%AD%90" \t "_blank"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入党积极分子</w:t>
      </w:r>
      <w:r>
        <w:rPr>
          <w:rFonts w:hint="eastAsia" w:ascii="仿宋_GB2312" w:hAnsi="宋体" w:eastAsia="仿宋_GB2312"/>
          <w:sz w:val="32"/>
          <w:szCs w:val="32"/>
        </w:rPr>
        <w:fldChar w:fldCharType="end"/>
      </w:r>
      <w:r>
        <w:rPr>
          <w:rFonts w:hint="eastAsia" w:ascii="仿宋_GB2312" w:hAnsi="宋体" w:eastAsia="仿宋_GB2312"/>
          <w:sz w:val="32"/>
          <w:szCs w:val="32"/>
        </w:rPr>
        <w:t>、理论学习骨干及在学术科技、文化体育等方面成绩突出的优秀学生；</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能认真学习习近平新时代中国特色社会主义思想，具有较高的思想政治素质；有较强的社会责任感，在同学中起到模范带头作用；能勤于学习，勇于实践，综合素质较为全面，表现突出，在学生中有较高威信。</w:t>
      </w:r>
    </w:p>
    <w:p>
      <w:pPr>
        <w:tabs>
          <w:tab w:val="left" w:pos="2595"/>
        </w:tabs>
        <w:spacing w:line="520" w:lineRule="exact"/>
        <w:ind w:firstLine="640" w:firstLineChars="200"/>
        <w:rPr>
          <w:rFonts w:hint="eastAsia" w:ascii="仿宋_GB2312" w:hAnsi="宋体" w:eastAsia="仿宋_GB2312"/>
          <w:sz w:val="32"/>
          <w:szCs w:val="32"/>
        </w:rPr>
      </w:pPr>
    </w:p>
    <w:p>
      <w:pPr>
        <w:tabs>
          <w:tab w:val="left" w:pos="2595"/>
        </w:tabs>
        <w:spacing w:line="520" w:lineRule="exact"/>
        <w:ind w:firstLine="640" w:firstLineChars="200"/>
        <w:rPr>
          <w:rFonts w:hint="eastAsia" w:ascii="仿宋_GB2312" w:hAnsi="宋体" w:eastAsia="仿宋_GB2312"/>
          <w:sz w:val="32"/>
          <w:szCs w:val="32"/>
        </w:rPr>
      </w:pP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三、工作方式</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青年马克思主义者培养工程”培训班以培养和提升团员青年综合能力为目标，以坚持普遍培养与重点培养相结合，坚持理论学习与实践锻炼相结合，坚持组织培养和自主教育相结合，坚持阶段培养和长期培养相结合的原则，实施理论学习、素质拓展、实践锻炼、志愿服务、课题研究等五个环节，组建专业理论导师团、成长实践导师团和特邀导师团对青年学生进行个体规划和实践指导，注重理论提升与实践环节相结合，力求学以致用。</w:t>
      </w:r>
    </w:p>
    <w:p>
      <w:pPr>
        <w:spacing w:line="360" w:lineRule="auto"/>
        <w:ind w:firstLine="640" w:firstLineChars="200"/>
        <w:rPr>
          <w:rFonts w:hint="eastAsia" w:ascii="仿宋_GB2312" w:eastAsia="仿宋_GB2312"/>
          <w:b/>
          <w:sz w:val="32"/>
          <w:szCs w:val="32"/>
        </w:rPr>
      </w:pPr>
      <w:r>
        <w:rPr>
          <w:rFonts w:hint="eastAsia" w:ascii="黑体" w:hAnsi="黑体" w:eastAsia="黑体" w:cs="黑体"/>
          <w:b w:val="0"/>
          <w:bCs/>
          <w:sz w:val="32"/>
          <w:szCs w:val="32"/>
        </w:rPr>
        <w:t>四、培训内容</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理论学习。以专业理论导师团为主，集中教学分专题进行，邀请专家学者、党政领导等为学员讲授以团情、党情、国情和世情为内容的形势政策报告和习近平新时代中国特色社会主义思想专题讲座，普遍提高学员的政治理论修养，进一步加强学员的理想信念教育。</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实践锻炼。要求每个学员在培训期间利用常规志愿服务活动和大学生“三下乡”暑期社会实践活动进行不少于两周的基层实践锻炼。深入到农村、社区、企业等基层一线开展生产劳动、社会调查、志愿服务、学习考察等活动，增加学员对国情和社会的了解，增进与人民群众的感情，提高</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"https://baike.baidu.com/item/%E7%A4%BE%E4%BC%9A%E9%80%82%E5%BA%94%E8%83%BD%E5%8A%9B" \t "_blank"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社会适应能力</w:t>
      </w:r>
      <w:r>
        <w:rPr>
          <w:rFonts w:hint="eastAsia" w:ascii="仿宋_GB2312" w:hAnsi="宋体" w:eastAsia="仿宋_GB2312"/>
          <w:sz w:val="32"/>
          <w:szCs w:val="32"/>
        </w:rPr>
        <w:fldChar w:fldCharType="end"/>
      </w:r>
      <w:r>
        <w:rPr>
          <w:rFonts w:hint="eastAsia" w:ascii="仿宋_GB2312" w:hAnsi="宋体" w:eastAsia="仿宋_GB2312"/>
          <w:sz w:val="32"/>
          <w:szCs w:val="32"/>
        </w:rPr>
        <w:t>。</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3．素质拓展。以 “第二课堂成绩单”制度为依托，以打造特色鲜明的医药类“青马工程”品牌为动力，以提升医药学子综合素养为目标，开展学员素质拓展活动。通过计划制定、资源整合、方案实施、活动总结等，提高团队策划、组织、实施等能力。</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4.志愿服务。要求每个学员在培训期间参加不少于20小时的志愿服务。通过在校园内、城市社区、农村基层参加扶危济困、支教支医、文艺演出、政策宣传等公益活动，增强学员的社会责任感。</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5．课题研究。要求每个学员在培训期间，结合自己所学专业和个人兴趣，选择一个人文社会科学的课题，在导师的指导下开展研究，完成并提交一份研究报告，以提高研究和分析问题的能力。</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6.参观瞻仰。全体学员赴纪念场馆，参观学习。追忆革命故事，缅怀英雄先烈，传承五四精神。</w:t>
      </w: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五、评价考核</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采用多元评价、综合评分的方法认证学员培训绩效，即以理论学习、实践锻炼、素质拓展、志愿服务、课题研究等各项成绩的综合得分作为学生结业成绩，符合条件的颁发结业证书，建立优秀骨干培养工作档案，进一步完善大学生骨干培养人才信息库，对于骨干学员加强后续跟踪培训，并在选拔优秀学生干部、优秀毕业生、入党推优以及推荐就业等方面予以优先考虑。</w:t>
      </w: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六、注意事项</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1．学员在上课之前做好签到工作，上课认真听讲，不得无故缺席。</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2．旷课者，不予结业；请假超过一次者不予结业。</w:t>
      </w: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请各学院团委于4月1日前将推荐名单上报至校团委组织部。（电子稿发至</w:t>
      </w:r>
      <w:r>
        <w:rPr>
          <w:rFonts w:ascii="仿宋_GB2312" w:hAnsi="宋体" w:eastAsia="仿宋_GB2312"/>
          <w:sz w:val="32"/>
          <w:szCs w:val="32"/>
        </w:rPr>
        <w:t>1586498359</w:t>
      </w:r>
      <w:r>
        <w:rPr>
          <w:rFonts w:hint="eastAsia" w:ascii="仿宋_GB2312" w:hAnsi="宋体" w:eastAsia="仿宋_GB2312"/>
          <w:sz w:val="32"/>
          <w:szCs w:val="32"/>
        </w:rPr>
        <w:t xml:space="preserve">@qq.com） </w:t>
      </w:r>
    </w:p>
    <w:p>
      <w:pPr>
        <w:jc w:val="left"/>
        <w:rPr>
          <w:rFonts w:hint="eastAsia" w:ascii="仿宋_GB2312" w:hAnsi="宋体" w:eastAsia="仿宋_GB2312" w:cstheme="minorBidi"/>
          <w:kern w:val="2"/>
          <w:sz w:val="32"/>
          <w:szCs w:val="32"/>
          <w:lang w:val="en-US" w:eastAsia="zh-CN" w:bidi="ar-SA"/>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柴婉珍</w:t>
      </w:r>
      <w:r>
        <w:rPr>
          <w:rFonts w:hint="eastAsia" w:ascii="仿宋_GB2312" w:hAnsi="宋体" w:eastAsia="仿宋_GB2312"/>
          <w:sz w:val="32"/>
          <w:szCs w:val="32"/>
        </w:rPr>
        <w:t xml:space="preserve">         联系方式：</w:t>
      </w:r>
      <w:r>
        <w:rPr>
          <w:rFonts w:hint="eastAsia" w:ascii="仿宋_GB2312" w:hAnsi="宋体" w:eastAsia="仿宋_GB2312" w:cstheme="minorBidi"/>
          <w:kern w:val="2"/>
          <w:sz w:val="32"/>
          <w:szCs w:val="32"/>
          <w:lang w:val="en-US" w:eastAsia="zh-CN" w:bidi="ar-SA"/>
        </w:rPr>
        <w:t>18368219681/679681</w:t>
      </w:r>
    </w:p>
    <w:p>
      <w:pPr>
        <w:tabs>
          <w:tab w:val="left" w:pos="2595"/>
        </w:tabs>
        <w:spacing w:line="520" w:lineRule="exact"/>
        <w:rPr>
          <w:rFonts w:hint="eastAsia" w:ascii="仿宋_GB2312" w:hAnsi="宋体" w:eastAsia="仿宋_GB2312"/>
          <w:sz w:val="32"/>
          <w:szCs w:val="32"/>
        </w:rPr>
      </w:pPr>
    </w:p>
    <w:p>
      <w:pPr>
        <w:tabs>
          <w:tab w:val="left" w:pos="2595"/>
        </w:tabs>
        <w:spacing w:line="520" w:lineRule="exact"/>
        <w:rPr>
          <w:rFonts w:hint="eastAsia" w:ascii="仿宋_GB2312" w:hAnsi="宋体" w:eastAsia="仿宋_GB2312"/>
          <w:sz w:val="32"/>
          <w:szCs w:val="32"/>
        </w:rPr>
      </w:pPr>
    </w:p>
    <w:p>
      <w:pPr>
        <w:tabs>
          <w:tab w:val="left" w:pos="2595"/>
        </w:tabs>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附件1：第十七期“青马工程”培训班学员推荐表</w:t>
      </w:r>
    </w:p>
    <w:p>
      <w:pPr>
        <w:tabs>
          <w:tab w:val="left" w:pos="2595"/>
        </w:tabs>
        <w:spacing w:line="520" w:lineRule="exact"/>
        <w:ind w:firstLine="640" w:firstLineChars="200"/>
        <w:rPr>
          <w:rFonts w:hint="eastAsia" w:ascii="仿宋_GB2312" w:eastAsia="仿宋_GB2312"/>
          <w:sz w:val="28"/>
          <w:szCs w:val="28"/>
        </w:rPr>
      </w:pPr>
      <w:r>
        <w:rPr>
          <w:rFonts w:hint="eastAsia" w:ascii="仿宋_GB2312" w:hAnsi="宋体" w:eastAsia="仿宋_GB2312"/>
          <w:sz w:val="32"/>
          <w:szCs w:val="32"/>
        </w:rPr>
        <w:t>附件2：第十七期“青马工程”培训班学员名额分配表</w:t>
      </w:r>
    </w:p>
    <w:p>
      <w:pPr>
        <w:jc w:val="right"/>
        <w:rPr>
          <w:rFonts w:hint="eastAsia" w:ascii="仿宋_GB2312" w:eastAsia="仿宋_GB2312"/>
          <w:sz w:val="28"/>
          <w:szCs w:val="28"/>
        </w:rPr>
      </w:pPr>
    </w:p>
    <w:p>
      <w:pPr>
        <w:rPr>
          <w:rFonts w:hint="eastAsia"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32"/>
          <w:szCs w:val="32"/>
        </w:rPr>
        <w:t>共青团浙江医药高等专科学校委员会</w:t>
      </w:r>
    </w:p>
    <w:p>
      <w:pPr>
        <w:ind w:right="560"/>
        <w:jc w:val="center"/>
        <w:rPr>
          <w:rFonts w:hint="eastAsia" w:ascii="仿宋_GB2312" w:hAnsi="宋体"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2019年3月29日</w:t>
      </w: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center"/>
        <w:rPr>
          <w:rFonts w:hint="eastAsia" w:ascii="仿宋_GB2312" w:hAnsi="宋体" w:eastAsia="仿宋_GB2312"/>
          <w:sz w:val="32"/>
          <w:szCs w:val="32"/>
        </w:rPr>
      </w:pPr>
    </w:p>
    <w:p>
      <w:pPr>
        <w:ind w:right="560"/>
        <w:jc w:val="both"/>
        <w:rPr>
          <w:rFonts w:hint="eastAsia" w:ascii="仿宋_GB2312" w:hAnsi="宋体" w:eastAsia="仿宋_GB2312"/>
          <w:sz w:val="32"/>
          <w:szCs w:val="32"/>
        </w:rPr>
      </w:pPr>
    </w:p>
    <w:p>
      <w:pPr>
        <w:widowControl/>
        <w:spacing w:line="360" w:lineRule="auto"/>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附件1：</w:t>
      </w:r>
    </w:p>
    <w:p>
      <w:pPr>
        <w:widowControl/>
        <w:spacing w:line="360" w:lineRule="auto"/>
        <w:jc w:val="center"/>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第</w:t>
      </w:r>
      <w:r>
        <w:rPr>
          <w:rFonts w:hint="eastAsia" w:ascii="仿宋_GB2312" w:hAnsi="宋体" w:eastAsia="仿宋_GB2312" w:cs="宋体"/>
          <w:b/>
          <w:color w:val="000000"/>
          <w:kern w:val="0"/>
          <w:sz w:val="30"/>
          <w:szCs w:val="30"/>
        </w:rPr>
        <w:t>十七期“青马工程”</w:t>
      </w:r>
      <w:r>
        <w:rPr>
          <w:rFonts w:hint="eastAsia" w:ascii="仿宋_GB2312" w:hAnsi="宋体" w:eastAsia="仿宋_GB2312" w:cs="宋体"/>
          <w:b/>
          <w:kern w:val="0"/>
          <w:sz w:val="30"/>
          <w:szCs w:val="30"/>
        </w:rPr>
        <w:t>培训班学员推荐表</w:t>
      </w:r>
    </w:p>
    <w:tbl>
      <w:tblPr>
        <w:tblStyle w:val="7"/>
        <w:tblW w:w="826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651"/>
        <w:gridCol w:w="540"/>
        <w:gridCol w:w="720"/>
        <w:gridCol w:w="540"/>
        <w:gridCol w:w="720"/>
        <w:gridCol w:w="540"/>
        <w:gridCol w:w="1157"/>
        <w:gridCol w:w="463"/>
        <w:gridCol w:w="73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姓</w:t>
            </w:r>
            <w:r>
              <w:rPr>
                <w:rFonts w:hint="eastAsia" w:ascii="宋体" w:hAnsi="宋体" w:eastAsia="仿宋_GB2312" w:cs="宋体"/>
                <w:kern w:val="0"/>
                <w:szCs w:val="21"/>
              </w:rPr>
              <w:t xml:space="preserve">  </w:t>
            </w:r>
            <w:r>
              <w:rPr>
                <w:rFonts w:hint="eastAsia" w:ascii="仿宋_GB2312" w:hAnsi="宋体" w:eastAsia="仿宋_GB2312" w:cs="宋体"/>
                <w:kern w:val="0"/>
                <w:szCs w:val="21"/>
              </w:rPr>
              <w:t>名</w:t>
            </w:r>
          </w:p>
        </w:tc>
        <w:tc>
          <w:tcPr>
            <w:tcW w:w="1911" w:type="dxa"/>
            <w:gridSpan w:val="3"/>
            <w:tcBorders>
              <w:left w:val="single" w:color="auto" w:sz="4" w:space="0"/>
              <w:righ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p>
        </w:tc>
        <w:tc>
          <w:tcPr>
            <w:tcW w:w="1260" w:type="dxa"/>
            <w:gridSpan w:val="2"/>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性</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别</w:t>
            </w:r>
          </w:p>
        </w:tc>
        <w:tc>
          <w:tcPr>
            <w:tcW w:w="2160" w:type="dxa"/>
            <w:gridSpan w:val="3"/>
            <w:tcBorders>
              <w:lef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p>
        </w:tc>
        <w:tc>
          <w:tcPr>
            <w:tcW w:w="1659" w:type="dxa"/>
            <w:gridSpan w:val="2"/>
            <w:vMerge w:val="restart"/>
            <w:tcBorders>
              <w:righ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正面</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免冠</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民  族</w:t>
            </w:r>
          </w:p>
        </w:tc>
        <w:tc>
          <w:tcPr>
            <w:tcW w:w="1911" w:type="dxa"/>
            <w:gridSpan w:val="3"/>
            <w:tcBorders>
              <w:righ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p>
        </w:tc>
        <w:tc>
          <w:tcPr>
            <w:tcW w:w="1260" w:type="dxa"/>
            <w:gridSpan w:val="2"/>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籍  贯</w:t>
            </w:r>
          </w:p>
        </w:tc>
        <w:tc>
          <w:tcPr>
            <w:tcW w:w="2160" w:type="dxa"/>
            <w:gridSpan w:val="3"/>
            <w:tcBorders>
              <w:lef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p>
        </w:tc>
        <w:tc>
          <w:tcPr>
            <w:tcW w:w="1659" w:type="dxa"/>
            <w:gridSpan w:val="2"/>
            <w:vMerge w:val="continue"/>
            <w:tcBorders>
              <w:righ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政治面貌</w:t>
            </w:r>
          </w:p>
        </w:tc>
        <w:tc>
          <w:tcPr>
            <w:tcW w:w="1911" w:type="dxa"/>
            <w:gridSpan w:val="3"/>
            <w:tcBorders>
              <w:righ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p>
        </w:tc>
        <w:tc>
          <w:tcPr>
            <w:tcW w:w="1260" w:type="dxa"/>
            <w:gridSpan w:val="2"/>
            <w:tcBorders>
              <w:right w:val="single" w:color="auto" w:sz="4"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出生年月</w:t>
            </w:r>
          </w:p>
        </w:tc>
        <w:tc>
          <w:tcPr>
            <w:tcW w:w="2160" w:type="dxa"/>
            <w:gridSpan w:val="3"/>
            <w:tcBorders>
              <w:lef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p>
        </w:tc>
        <w:tc>
          <w:tcPr>
            <w:tcW w:w="1659" w:type="dxa"/>
            <w:gridSpan w:val="2"/>
            <w:vMerge w:val="continue"/>
            <w:tcBorders>
              <w:right w:val="single" w:color="auto" w:sz="6" w:space="0"/>
            </w:tcBorders>
            <w:noWrap w:val="0"/>
            <w:vAlign w:val="top"/>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专业班级</w:t>
            </w:r>
          </w:p>
        </w:tc>
        <w:tc>
          <w:tcPr>
            <w:tcW w:w="1911" w:type="dxa"/>
            <w:gridSpan w:val="3"/>
            <w:tcBorders>
              <w:right w:val="single" w:color="auto" w:sz="2" w:space="0"/>
            </w:tcBorders>
            <w:noWrap w:val="0"/>
            <w:vAlign w:val="center"/>
          </w:tcPr>
          <w:p>
            <w:pPr>
              <w:widowControl/>
              <w:spacing w:line="360" w:lineRule="auto"/>
              <w:rPr>
                <w:rFonts w:hint="eastAsia" w:ascii="仿宋_GB2312" w:hAnsi="宋体" w:eastAsia="仿宋_GB2312" w:cs="宋体"/>
                <w:kern w:val="0"/>
                <w:szCs w:val="21"/>
              </w:rPr>
            </w:pPr>
          </w:p>
        </w:tc>
        <w:tc>
          <w:tcPr>
            <w:tcW w:w="1260" w:type="dxa"/>
            <w:gridSpan w:val="2"/>
            <w:tcBorders>
              <w:left w:val="single" w:color="auto" w:sz="2" w:space="0"/>
              <w:right w:val="single" w:color="auto" w:sz="2"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现任职务</w:t>
            </w:r>
          </w:p>
        </w:tc>
        <w:tc>
          <w:tcPr>
            <w:tcW w:w="2160" w:type="dxa"/>
            <w:gridSpan w:val="3"/>
            <w:tcBorders>
              <w:left w:val="single" w:color="auto" w:sz="2" w:space="0"/>
            </w:tcBorders>
            <w:noWrap w:val="0"/>
            <w:vAlign w:val="center"/>
          </w:tcPr>
          <w:p>
            <w:pPr>
              <w:widowControl/>
              <w:spacing w:line="360" w:lineRule="auto"/>
              <w:rPr>
                <w:rFonts w:hint="eastAsia" w:ascii="仿宋_GB2312" w:hAnsi="宋体" w:eastAsia="仿宋_GB2312" w:cs="宋体"/>
                <w:kern w:val="0"/>
                <w:szCs w:val="21"/>
              </w:rPr>
            </w:pPr>
          </w:p>
        </w:tc>
        <w:tc>
          <w:tcPr>
            <w:tcW w:w="1659" w:type="dxa"/>
            <w:gridSpan w:val="2"/>
            <w:vMerge w:val="continue"/>
            <w:tcBorders>
              <w:right w:val="single" w:color="auto" w:sz="6" w:space="0"/>
            </w:tcBorders>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联系方式</w:t>
            </w:r>
          </w:p>
        </w:tc>
        <w:tc>
          <w:tcPr>
            <w:tcW w:w="5331" w:type="dxa"/>
            <w:gridSpan w:val="8"/>
            <w:noWrap w:val="0"/>
            <w:vAlign w:val="center"/>
          </w:tcPr>
          <w:p>
            <w:pPr>
              <w:widowControl/>
              <w:spacing w:line="360" w:lineRule="auto"/>
              <w:rPr>
                <w:rFonts w:hint="eastAsia" w:ascii="仿宋_GB2312" w:hAnsi="宋体" w:eastAsia="仿宋_GB2312" w:cs="宋体"/>
                <w:kern w:val="0"/>
                <w:szCs w:val="21"/>
              </w:rPr>
            </w:pPr>
            <w:r>
              <w:rPr>
                <w:rFonts w:hint="eastAsia" w:ascii="仿宋_GB2312" w:hAnsi="宋体" w:eastAsia="仿宋_GB2312" w:cs="宋体"/>
                <w:kern w:val="0"/>
                <w:szCs w:val="21"/>
              </w:rPr>
              <w:t>（长、短号）</w:t>
            </w:r>
          </w:p>
        </w:tc>
        <w:tc>
          <w:tcPr>
            <w:tcW w:w="1659" w:type="dxa"/>
            <w:gridSpan w:val="2"/>
            <w:vMerge w:val="continue"/>
            <w:tcBorders>
              <w:right w:val="single" w:color="auto" w:sz="6" w:space="0"/>
            </w:tcBorders>
            <w:noWrap w:val="0"/>
            <w:vAlign w:val="top"/>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推荐途径</w:t>
            </w:r>
          </w:p>
        </w:tc>
        <w:tc>
          <w:tcPr>
            <w:tcW w:w="651" w:type="dxa"/>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校院级</w:t>
            </w:r>
          </w:p>
        </w:tc>
        <w:tc>
          <w:tcPr>
            <w:tcW w:w="540" w:type="dxa"/>
            <w:noWrap w:val="0"/>
            <w:vAlign w:val="center"/>
          </w:tcPr>
          <w:p>
            <w:pPr>
              <w:widowControl/>
              <w:jc w:val="left"/>
              <w:rPr>
                <w:rFonts w:hint="eastAsia" w:ascii="仿宋_GB2312" w:eastAsia="仿宋_GB2312"/>
                <w:kern w:val="0"/>
                <w:szCs w:val="21"/>
              </w:rPr>
            </w:pPr>
          </w:p>
        </w:tc>
        <w:tc>
          <w:tcPr>
            <w:tcW w:w="720" w:type="dxa"/>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班级团支部</w:t>
            </w:r>
          </w:p>
        </w:tc>
        <w:tc>
          <w:tcPr>
            <w:tcW w:w="540" w:type="dxa"/>
            <w:noWrap w:val="0"/>
            <w:vAlign w:val="center"/>
          </w:tcPr>
          <w:p>
            <w:pPr>
              <w:widowControl/>
              <w:jc w:val="left"/>
              <w:rPr>
                <w:rFonts w:hint="eastAsia" w:ascii="仿宋_GB2312" w:eastAsia="仿宋_GB2312"/>
                <w:kern w:val="0"/>
                <w:szCs w:val="21"/>
              </w:rPr>
            </w:pPr>
          </w:p>
        </w:tc>
        <w:tc>
          <w:tcPr>
            <w:tcW w:w="720" w:type="dxa"/>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社团</w:t>
            </w:r>
          </w:p>
          <w:p>
            <w:pPr>
              <w:widowControl/>
              <w:jc w:val="left"/>
              <w:rPr>
                <w:rFonts w:hint="eastAsia" w:ascii="仿宋_GB2312" w:eastAsia="仿宋_GB2312"/>
                <w:kern w:val="0"/>
                <w:szCs w:val="21"/>
              </w:rPr>
            </w:pPr>
            <w:r>
              <w:rPr>
                <w:rFonts w:hint="eastAsia" w:ascii="仿宋_GB2312" w:eastAsia="仿宋_GB2312"/>
                <w:kern w:val="0"/>
                <w:szCs w:val="21"/>
              </w:rPr>
              <w:t>协会</w:t>
            </w:r>
          </w:p>
        </w:tc>
        <w:tc>
          <w:tcPr>
            <w:tcW w:w="540" w:type="dxa"/>
            <w:noWrap w:val="0"/>
            <w:vAlign w:val="center"/>
          </w:tcPr>
          <w:p>
            <w:pPr>
              <w:widowControl/>
              <w:jc w:val="left"/>
              <w:rPr>
                <w:rFonts w:hint="eastAsia" w:ascii="仿宋_GB2312" w:eastAsia="仿宋_GB2312"/>
                <w:kern w:val="0"/>
                <w:szCs w:val="21"/>
              </w:rPr>
            </w:pPr>
          </w:p>
        </w:tc>
        <w:tc>
          <w:tcPr>
            <w:tcW w:w="1157"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入党积极分子、党员</w:t>
            </w:r>
          </w:p>
        </w:tc>
        <w:tc>
          <w:tcPr>
            <w:tcW w:w="463" w:type="dxa"/>
            <w:tcBorders>
              <w:right w:val="single" w:color="auto" w:sz="4" w:space="0"/>
            </w:tcBorders>
            <w:noWrap w:val="0"/>
            <w:vAlign w:val="center"/>
          </w:tcPr>
          <w:p>
            <w:pPr>
              <w:widowControl/>
              <w:jc w:val="left"/>
              <w:rPr>
                <w:rFonts w:hint="eastAsia" w:ascii="仿宋_GB2312" w:eastAsia="仿宋_GB2312"/>
                <w:kern w:val="0"/>
                <w:szCs w:val="21"/>
              </w:rPr>
            </w:pPr>
          </w:p>
        </w:tc>
        <w:tc>
          <w:tcPr>
            <w:tcW w:w="734" w:type="dxa"/>
            <w:tcBorders>
              <w:left w:val="single" w:color="auto" w:sz="4" w:space="0"/>
              <w:right w:val="single" w:color="auto" w:sz="4" w:space="0"/>
            </w:tcBorders>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科技、文体</w:t>
            </w:r>
          </w:p>
        </w:tc>
        <w:tc>
          <w:tcPr>
            <w:tcW w:w="925" w:type="dxa"/>
            <w:tcBorders>
              <w:left w:val="single" w:color="auto" w:sz="4" w:space="0"/>
              <w:right w:val="single" w:color="auto" w:sz="6" w:space="0"/>
            </w:tcBorders>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成  绩</w:t>
            </w:r>
          </w:p>
        </w:tc>
        <w:tc>
          <w:tcPr>
            <w:tcW w:w="3711" w:type="dxa"/>
            <w:gridSpan w:val="6"/>
            <w:noWrap w:val="0"/>
            <w:vAlign w:val="center"/>
          </w:tcPr>
          <w:p>
            <w:pPr>
              <w:widowControl/>
              <w:jc w:val="left"/>
              <w:rPr>
                <w:rFonts w:hint="eastAsia" w:ascii="仿宋_GB2312" w:eastAsia="仿宋_GB2312"/>
                <w:kern w:val="0"/>
                <w:szCs w:val="21"/>
              </w:rPr>
            </w:pPr>
          </w:p>
        </w:tc>
        <w:tc>
          <w:tcPr>
            <w:tcW w:w="1157" w:type="dxa"/>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班级排名</w:t>
            </w:r>
          </w:p>
        </w:tc>
        <w:tc>
          <w:tcPr>
            <w:tcW w:w="2122" w:type="dxa"/>
            <w:gridSpan w:val="3"/>
            <w:tcBorders>
              <w:right w:val="single" w:color="auto" w:sz="6" w:space="0"/>
            </w:tcBorders>
            <w:noWrap w:val="0"/>
            <w:vAlign w:val="center"/>
          </w:tcPr>
          <w:p>
            <w:pPr>
              <w:widowControl/>
              <w:jc w:val="left"/>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2"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特  长</w:t>
            </w:r>
          </w:p>
        </w:tc>
        <w:tc>
          <w:tcPr>
            <w:tcW w:w="6990" w:type="dxa"/>
            <w:gridSpan w:val="10"/>
            <w:tcBorders>
              <w:right w:val="single" w:color="auto" w:sz="6" w:space="0"/>
            </w:tcBorders>
            <w:noWrap w:val="0"/>
            <w:vAlign w:val="center"/>
          </w:tcPr>
          <w:p>
            <w:pPr>
              <w:widowControl/>
              <w:spacing w:line="360" w:lineRule="auto"/>
              <w:ind w:left="-914" w:leftChars="-436" w:hanging="2"/>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个</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人</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简</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历</w:t>
            </w:r>
          </w:p>
        </w:tc>
        <w:tc>
          <w:tcPr>
            <w:tcW w:w="6990" w:type="dxa"/>
            <w:gridSpan w:val="10"/>
            <w:tcBorders>
              <w:right w:val="single" w:color="auto" w:sz="6" w:space="0"/>
            </w:tcBorders>
            <w:noWrap w:val="0"/>
            <w:vAlign w:val="center"/>
          </w:tcPr>
          <w:p>
            <w:pPr>
              <w:widowControl/>
              <w:spacing w:line="360" w:lineRule="auto"/>
              <w:rPr>
                <w:rFonts w:hint="eastAsia" w:ascii="仿宋_GB2312" w:hAnsi="宋体" w:eastAsia="仿宋_GB2312" w:cs="宋体"/>
                <w:kern w:val="0"/>
                <w:szCs w:val="21"/>
              </w:rPr>
            </w:pPr>
            <w:r>
              <w:rPr>
                <w:rFonts w:hint="eastAsia" w:ascii="仿宋_GB2312" w:hAnsi="宋体" w:eastAsia="仿宋_GB2312" w:cs="宋体"/>
                <w:kern w:val="0"/>
                <w:szCs w:val="21"/>
              </w:rPr>
              <w:t>（可另附页）</w:t>
            </w:r>
          </w:p>
          <w:p>
            <w:pPr>
              <w:widowControl/>
              <w:spacing w:line="360" w:lineRule="auto"/>
              <w:jc w:val="center"/>
              <w:rPr>
                <w:rFonts w:hint="eastAsia" w:ascii="仿宋_GB2312" w:hAnsi="宋体" w:eastAsia="仿宋_GB2312" w:cs="宋体"/>
                <w:kern w:val="0"/>
                <w:szCs w:val="21"/>
              </w:rPr>
            </w:pPr>
          </w:p>
          <w:p>
            <w:pPr>
              <w:widowControl/>
              <w:spacing w:line="360" w:lineRule="auto"/>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获</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奖</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情</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况</w:t>
            </w:r>
          </w:p>
        </w:tc>
        <w:tc>
          <w:tcPr>
            <w:tcW w:w="6990" w:type="dxa"/>
            <w:gridSpan w:val="10"/>
            <w:tcBorders>
              <w:righ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p>
          <w:p>
            <w:pPr>
              <w:widowControl/>
              <w:spacing w:line="360" w:lineRule="auto"/>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8"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学 院</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团 委</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推  荐</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意  见</w:t>
            </w:r>
          </w:p>
        </w:tc>
        <w:tc>
          <w:tcPr>
            <w:tcW w:w="6990" w:type="dxa"/>
            <w:gridSpan w:val="10"/>
            <w:tcBorders>
              <w:righ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p>
          <w:p>
            <w:pPr>
              <w:widowControl/>
              <w:spacing w:line="360" w:lineRule="auto"/>
              <w:ind w:firstLine="4935" w:firstLineChars="2350"/>
              <w:rPr>
                <w:rFonts w:hint="eastAsia" w:ascii="仿宋_GB2312" w:hAnsi="宋体" w:eastAsia="仿宋_GB2312" w:cs="宋体"/>
                <w:kern w:val="0"/>
                <w:szCs w:val="21"/>
              </w:rPr>
            </w:pPr>
          </w:p>
          <w:p>
            <w:pPr>
              <w:widowControl/>
              <w:spacing w:line="360" w:lineRule="auto"/>
              <w:ind w:firstLine="4935" w:firstLineChars="2350"/>
              <w:rPr>
                <w:rFonts w:hint="eastAsia" w:ascii="仿宋_GB2312" w:hAnsi="宋体" w:eastAsia="仿宋_GB2312" w:cs="宋体"/>
                <w:kern w:val="0"/>
                <w:szCs w:val="21"/>
              </w:rPr>
            </w:pPr>
            <w:r>
              <w:rPr>
                <w:rFonts w:hint="eastAsia" w:ascii="仿宋_GB2312" w:hAnsi="宋体" w:eastAsia="仿宋_GB2312" w:cs="宋体"/>
                <w:kern w:val="0"/>
                <w:szCs w:val="21"/>
              </w:rPr>
              <w:t>盖</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章</w:t>
            </w:r>
          </w:p>
          <w:p>
            <w:pPr>
              <w:widowControl/>
              <w:spacing w:line="360" w:lineRule="auto"/>
              <w:ind w:firstLine="4725" w:firstLineChars="2250"/>
              <w:rPr>
                <w:rFonts w:hint="eastAsia" w:ascii="仿宋_GB2312" w:hAnsi="宋体" w:eastAsia="仿宋_GB2312" w:cs="宋体"/>
                <w:kern w:val="0"/>
                <w:szCs w:val="21"/>
              </w:rPr>
            </w:pPr>
            <w:r>
              <w:rPr>
                <w:rFonts w:hint="eastAsia" w:ascii="仿宋_GB2312" w:hAnsi="宋体" w:eastAsia="仿宋_GB2312" w:cs="宋体"/>
                <w:kern w:val="0"/>
                <w:szCs w:val="21"/>
              </w:rPr>
              <w:t>年</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月</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7" w:hRule="atLeast"/>
          <w:tblCellSpacing w:w="0" w:type="dxa"/>
          <w:jc w:val="center"/>
        </w:trPr>
        <w:tc>
          <w:tcPr>
            <w:tcW w:w="1277" w:type="dxa"/>
            <w:tcBorders>
              <w:left w:val="single" w:color="auto" w:sz="6" w:space="0"/>
            </w:tcBorders>
            <w:noWrap w:val="0"/>
            <w:vAlign w:val="center"/>
          </w:tcPr>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校团委</w:t>
            </w:r>
          </w:p>
          <w:p>
            <w:pPr>
              <w:widowControl/>
              <w:spacing w:line="36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rPr>
              <w:t>意  见</w:t>
            </w:r>
          </w:p>
        </w:tc>
        <w:tc>
          <w:tcPr>
            <w:tcW w:w="6990" w:type="dxa"/>
            <w:gridSpan w:val="10"/>
            <w:tcBorders>
              <w:right w:val="single" w:color="auto" w:sz="6" w:space="0"/>
            </w:tcBorders>
            <w:noWrap w:val="0"/>
            <w:vAlign w:val="center"/>
          </w:tcPr>
          <w:p>
            <w:pPr>
              <w:widowControl/>
              <w:spacing w:line="360" w:lineRule="auto"/>
              <w:ind w:firstLine="4935" w:firstLineChars="2350"/>
              <w:rPr>
                <w:rFonts w:hint="eastAsia" w:ascii="仿宋_GB2312" w:hAnsi="宋体" w:eastAsia="仿宋_GB2312" w:cs="宋体"/>
                <w:kern w:val="0"/>
                <w:szCs w:val="21"/>
              </w:rPr>
            </w:pPr>
          </w:p>
          <w:p>
            <w:pPr>
              <w:widowControl/>
              <w:spacing w:line="360" w:lineRule="auto"/>
              <w:ind w:firstLine="4935" w:firstLineChars="2350"/>
              <w:rPr>
                <w:rFonts w:hint="eastAsia" w:ascii="仿宋_GB2312" w:hAnsi="宋体" w:eastAsia="仿宋_GB2312" w:cs="宋体"/>
                <w:kern w:val="0"/>
                <w:szCs w:val="21"/>
              </w:rPr>
            </w:pPr>
            <w:r>
              <w:rPr>
                <w:rFonts w:hint="eastAsia" w:ascii="仿宋_GB2312" w:hAnsi="宋体" w:eastAsia="仿宋_GB2312" w:cs="宋体"/>
                <w:kern w:val="0"/>
                <w:szCs w:val="21"/>
              </w:rPr>
              <w:t>盖</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章</w:t>
            </w:r>
          </w:p>
          <w:p>
            <w:pPr>
              <w:widowControl/>
              <w:spacing w:line="360" w:lineRule="auto"/>
              <w:ind w:firstLine="4725" w:firstLineChars="2250"/>
              <w:rPr>
                <w:rFonts w:hint="eastAsia" w:ascii="仿宋_GB2312" w:hAnsi="宋体" w:eastAsia="仿宋_GB2312" w:cs="宋体"/>
                <w:kern w:val="0"/>
                <w:szCs w:val="21"/>
              </w:rPr>
            </w:pPr>
            <w:r>
              <w:rPr>
                <w:rFonts w:hint="eastAsia" w:ascii="仿宋_GB2312" w:hAnsi="宋体" w:eastAsia="仿宋_GB2312" w:cs="宋体"/>
                <w:kern w:val="0"/>
                <w:szCs w:val="21"/>
              </w:rPr>
              <w:t>年</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月</w:t>
            </w:r>
            <w:r>
              <w:rPr>
                <w:rFonts w:hint="eastAsia" w:ascii="宋体" w:hAnsi="宋体" w:eastAsia="仿宋_GB2312" w:cs="宋体"/>
                <w:kern w:val="0"/>
                <w:szCs w:val="21"/>
              </w:rPr>
              <w:t>  </w:t>
            </w:r>
            <w:r>
              <w:rPr>
                <w:rFonts w:hint="eastAsia" w:ascii="仿宋_GB2312" w:hAnsi="宋体" w:eastAsia="仿宋_GB2312" w:cs="宋体"/>
                <w:kern w:val="0"/>
                <w:szCs w:val="21"/>
              </w:rPr>
              <w:t xml:space="preserve"> 日</w:t>
            </w:r>
          </w:p>
        </w:tc>
      </w:tr>
    </w:tbl>
    <w:p>
      <w:pPr>
        <w:widowControl/>
        <w:spacing w:line="360" w:lineRule="auto"/>
        <w:jc w:val="left"/>
        <w:rPr>
          <w:rFonts w:hint="eastAsia" w:ascii="仿宋_GB2312" w:hAnsi="宋体" w:eastAsia="仿宋_GB2312" w:cs="宋体"/>
          <w:kern w:val="0"/>
          <w:szCs w:val="21"/>
        </w:rPr>
      </w:pPr>
      <w:r>
        <w:rPr>
          <w:rFonts w:hint="eastAsia" w:ascii="仿宋_GB2312" w:hAnsi="宋体" w:eastAsia="仿宋_GB2312" w:cs="宋体"/>
          <w:kern w:val="0"/>
          <w:szCs w:val="21"/>
        </w:rPr>
        <w:t>注：1.随表附交所推荐学员600字左右的事迹材料。</w:t>
      </w:r>
    </w:p>
    <w:p>
      <w:pPr>
        <w:tabs>
          <w:tab w:val="left" w:pos="2595"/>
        </w:tabs>
        <w:spacing w:line="520" w:lineRule="exact"/>
        <w:ind w:firstLine="562" w:firstLineChars="200"/>
        <w:rPr>
          <w:rFonts w:hint="eastAsia" w:ascii="仿宋_GB2312" w:hAnsi="宋体" w:eastAsia="仿宋_GB2312"/>
          <w:b/>
          <w:sz w:val="28"/>
          <w:szCs w:val="28"/>
        </w:rPr>
      </w:pPr>
    </w:p>
    <w:p>
      <w:pPr>
        <w:tabs>
          <w:tab w:val="left" w:pos="2595"/>
        </w:tabs>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附件2：第十七期“青马工程”培训班学员名额分配表</w:t>
      </w:r>
    </w:p>
    <w:p>
      <w:pPr>
        <w:tabs>
          <w:tab w:val="left" w:pos="2595"/>
        </w:tabs>
        <w:spacing w:line="520" w:lineRule="exact"/>
        <w:ind w:firstLine="560" w:firstLineChars="200"/>
        <w:rPr>
          <w:rFonts w:hint="eastAsia" w:ascii="仿宋_GB2312" w:hAnsi="宋体" w:eastAsia="仿宋_GB2312"/>
          <w:sz w:val="28"/>
          <w:szCs w:val="28"/>
        </w:rPr>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04"/>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人数</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药学院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10</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制药工程学院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12</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商学院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10</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中药学院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12</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5</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食品学院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医疗器械学院</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7</w:t>
            </w:r>
          </w:p>
        </w:tc>
        <w:tc>
          <w:tcPr>
            <w:tcW w:w="2804"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校级团学骨干</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r>
              <w:rPr>
                <w:rFonts w:hint="eastAsia" w:ascii="仿宋_GB2312" w:hAnsi="宋体" w:eastAsia="仿宋_GB2312"/>
                <w:sz w:val="28"/>
                <w:szCs w:val="28"/>
              </w:rPr>
              <w:t>20</w:t>
            </w:r>
          </w:p>
        </w:tc>
        <w:tc>
          <w:tcPr>
            <w:tcW w:w="2237" w:type="dxa"/>
            <w:noWrap w:val="0"/>
            <w:vAlign w:val="top"/>
          </w:tcPr>
          <w:p>
            <w:pPr>
              <w:tabs>
                <w:tab w:val="left" w:pos="2595"/>
              </w:tabs>
              <w:spacing w:line="520" w:lineRule="exact"/>
              <w:jc w:val="center"/>
              <w:rPr>
                <w:rFonts w:hint="eastAsia" w:ascii="仿宋_GB2312" w:hAnsi="宋体" w:eastAsia="仿宋_GB2312"/>
                <w:sz w:val="28"/>
                <w:szCs w:val="28"/>
              </w:rPr>
            </w:pPr>
          </w:p>
        </w:tc>
      </w:tr>
    </w:tbl>
    <w:p>
      <w:pPr>
        <w:tabs>
          <w:tab w:val="left" w:pos="2595"/>
        </w:tabs>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注：推荐范围限于各学院大一大二在校学生</w:t>
      </w:r>
    </w:p>
    <w:p>
      <w:pPr>
        <w:tabs>
          <w:tab w:val="left" w:pos="2595"/>
        </w:tabs>
        <w:spacing w:line="520" w:lineRule="exact"/>
        <w:ind w:firstLine="560" w:firstLineChars="200"/>
        <w:rPr>
          <w:rFonts w:hint="eastAsia" w:ascii="仿宋_GB2312" w:hAnsi="宋体" w:eastAsia="仿宋_GB2312"/>
          <w:sz w:val="28"/>
          <w:szCs w:val="28"/>
        </w:rPr>
      </w:pPr>
    </w:p>
    <w:p>
      <w:pPr>
        <w:widowControl/>
        <w:spacing w:line="360" w:lineRule="auto"/>
        <w:jc w:val="left"/>
        <w:rPr>
          <w:rFonts w:hint="eastAsia" w:ascii="仿宋_GB2312" w:hAnsi="宋体" w:eastAsia="仿宋_GB2312" w:cs="宋体"/>
          <w:kern w:val="0"/>
          <w:szCs w:val="21"/>
        </w:rPr>
      </w:pPr>
    </w:p>
    <w:p>
      <w:pPr>
        <w:spacing w:line="600" w:lineRule="exact"/>
        <w:jc w:val="distribute"/>
        <w:rPr>
          <w:rFonts w:hint="eastAsia" w:ascii="仿宋_GB2312" w:hAnsi="Calibri" w:eastAsia="仿宋_GB2312" w:cs="Times New Roman"/>
          <w:spacing w:val="-20"/>
          <w:sz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10"/>
    <w:rsid w:val="00010E4D"/>
    <w:rsid w:val="00013CBD"/>
    <w:rsid w:val="00022344"/>
    <w:rsid w:val="00037C52"/>
    <w:rsid w:val="00043B11"/>
    <w:rsid w:val="0004514A"/>
    <w:rsid w:val="000469EC"/>
    <w:rsid w:val="00075F61"/>
    <w:rsid w:val="000770F2"/>
    <w:rsid w:val="00080CA0"/>
    <w:rsid w:val="000826D2"/>
    <w:rsid w:val="0008402B"/>
    <w:rsid w:val="00084080"/>
    <w:rsid w:val="0009431E"/>
    <w:rsid w:val="00095B6F"/>
    <w:rsid w:val="000B111C"/>
    <w:rsid w:val="000B4EA2"/>
    <w:rsid w:val="000C0E52"/>
    <w:rsid w:val="000C20AB"/>
    <w:rsid w:val="000C5178"/>
    <w:rsid w:val="000D1012"/>
    <w:rsid w:val="000F0BA8"/>
    <w:rsid w:val="000F5CE9"/>
    <w:rsid w:val="00110F4F"/>
    <w:rsid w:val="00111CBF"/>
    <w:rsid w:val="0012670B"/>
    <w:rsid w:val="00131A54"/>
    <w:rsid w:val="00137B01"/>
    <w:rsid w:val="00141157"/>
    <w:rsid w:val="00155AE1"/>
    <w:rsid w:val="00155E68"/>
    <w:rsid w:val="00163C0D"/>
    <w:rsid w:val="00164790"/>
    <w:rsid w:val="0017096F"/>
    <w:rsid w:val="00177A73"/>
    <w:rsid w:val="00180B4B"/>
    <w:rsid w:val="00187126"/>
    <w:rsid w:val="00187637"/>
    <w:rsid w:val="001A0CD3"/>
    <w:rsid w:val="001A6C32"/>
    <w:rsid w:val="001D0AD2"/>
    <w:rsid w:val="001D542A"/>
    <w:rsid w:val="001D778E"/>
    <w:rsid w:val="001E118E"/>
    <w:rsid w:val="001E1C71"/>
    <w:rsid w:val="00200593"/>
    <w:rsid w:val="00204A7B"/>
    <w:rsid w:val="00205767"/>
    <w:rsid w:val="00212A70"/>
    <w:rsid w:val="00217769"/>
    <w:rsid w:val="00220606"/>
    <w:rsid w:val="00220627"/>
    <w:rsid w:val="00222BF0"/>
    <w:rsid w:val="0022440D"/>
    <w:rsid w:val="002254B4"/>
    <w:rsid w:val="00230E8A"/>
    <w:rsid w:val="00232FF5"/>
    <w:rsid w:val="00240F14"/>
    <w:rsid w:val="002462E7"/>
    <w:rsid w:val="00246FD8"/>
    <w:rsid w:val="00252204"/>
    <w:rsid w:val="00264956"/>
    <w:rsid w:val="002814B0"/>
    <w:rsid w:val="002844B6"/>
    <w:rsid w:val="00284CB5"/>
    <w:rsid w:val="002862BB"/>
    <w:rsid w:val="00287CAA"/>
    <w:rsid w:val="002A6292"/>
    <w:rsid w:val="002B2847"/>
    <w:rsid w:val="002B7697"/>
    <w:rsid w:val="002C0870"/>
    <w:rsid w:val="002C273E"/>
    <w:rsid w:val="002D66CF"/>
    <w:rsid w:val="002D7004"/>
    <w:rsid w:val="002E228C"/>
    <w:rsid w:val="002E27EC"/>
    <w:rsid w:val="002E72A7"/>
    <w:rsid w:val="002F30B1"/>
    <w:rsid w:val="002F40E4"/>
    <w:rsid w:val="002F424C"/>
    <w:rsid w:val="002F5DE5"/>
    <w:rsid w:val="0030593D"/>
    <w:rsid w:val="00306EA1"/>
    <w:rsid w:val="00311EA9"/>
    <w:rsid w:val="003123EC"/>
    <w:rsid w:val="00325EDF"/>
    <w:rsid w:val="0033239D"/>
    <w:rsid w:val="00344F0D"/>
    <w:rsid w:val="003607B6"/>
    <w:rsid w:val="00361C07"/>
    <w:rsid w:val="003651B3"/>
    <w:rsid w:val="003676C3"/>
    <w:rsid w:val="003737C0"/>
    <w:rsid w:val="0037452E"/>
    <w:rsid w:val="00376369"/>
    <w:rsid w:val="00377CC5"/>
    <w:rsid w:val="00387D1E"/>
    <w:rsid w:val="003A19A4"/>
    <w:rsid w:val="003A7A1E"/>
    <w:rsid w:val="003B0289"/>
    <w:rsid w:val="003B127C"/>
    <w:rsid w:val="003B17E1"/>
    <w:rsid w:val="003B4E0D"/>
    <w:rsid w:val="003C2894"/>
    <w:rsid w:val="003C4618"/>
    <w:rsid w:val="003C4C88"/>
    <w:rsid w:val="003D047B"/>
    <w:rsid w:val="003E0A25"/>
    <w:rsid w:val="003E4565"/>
    <w:rsid w:val="003F0B66"/>
    <w:rsid w:val="003F2A9B"/>
    <w:rsid w:val="003F34AE"/>
    <w:rsid w:val="003F697C"/>
    <w:rsid w:val="00403C30"/>
    <w:rsid w:val="0040465D"/>
    <w:rsid w:val="00406B7D"/>
    <w:rsid w:val="00416518"/>
    <w:rsid w:val="00425A1B"/>
    <w:rsid w:val="004309A5"/>
    <w:rsid w:val="00441336"/>
    <w:rsid w:val="0044640E"/>
    <w:rsid w:val="00450125"/>
    <w:rsid w:val="00471937"/>
    <w:rsid w:val="00475C06"/>
    <w:rsid w:val="00481F15"/>
    <w:rsid w:val="00486E2E"/>
    <w:rsid w:val="004A1D6C"/>
    <w:rsid w:val="004A33BD"/>
    <w:rsid w:val="004A5821"/>
    <w:rsid w:val="004B4EDF"/>
    <w:rsid w:val="004B5D5F"/>
    <w:rsid w:val="004C4FA7"/>
    <w:rsid w:val="004D7A54"/>
    <w:rsid w:val="004F1B00"/>
    <w:rsid w:val="00500BBD"/>
    <w:rsid w:val="00522302"/>
    <w:rsid w:val="00522DA1"/>
    <w:rsid w:val="00522DB0"/>
    <w:rsid w:val="005243F8"/>
    <w:rsid w:val="00527F9B"/>
    <w:rsid w:val="00532DC6"/>
    <w:rsid w:val="00533CE6"/>
    <w:rsid w:val="00544CB3"/>
    <w:rsid w:val="00547B7B"/>
    <w:rsid w:val="00550A8B"/>
    <w:rsid w:val="0055129F"/>
    <w:rsid w:val="00554ECB"/>
    <w:rsid w:val="00563D10"/>
    <w:rsid w:val="00564774"/>
    <w:rsid w:val="00564D68"/>
    <w:rsid w:val="00567172"/>
    <w:rsid w:val="00570200"/>
    <w:rsid w:val="0057064C"/>
    <w:rsid w:val="00571973"/>
    <w:rsid w:val="00582EAE"/>
    <w:rsid w:val="00592374"/>
    <w:rsid w:val="005A3CC3"/>
    <w:rsid w:val="005B3F6D"/>
    <w:rsid w:val="005B7902"/>
    <w:rsid w:val="005D3C2E"/>
    <w:rsid w:val="005E199B"/>
    <w:rsid w:val="005E3554"/>
    <w:rsid w:val="005E3706"/>
    <w:rsid w:val="005E6DF6"/>
    <w:rsid w:val="005F719B"/>
    <w:rsid w:val="005F7CC5"/>
    <w:rsid w:val="00614419"/>
    <w:rsid w:val="0061604C"/>
    <w:rsid w:val="006209E7"/>
    <w:rsid w:val="00622162"/>
    <w:rsid w:val="00632FDC"/>
    <w:rsid w:val="0063451A"/>
    <w:rsid w:val="00645C06"/>
    <w:rsid w:val="00657B40"/>
    <w:rsid w:val="0066412C"/>
    <w:rsid w:val="006665CB"/>
    <w:rsid w:val="00671595"/>
    <w:rsid w:val="00682099"/>
    <w:rsid w:val="00683786"/>
    <w:rsid w:val="006A7EA7"/>
    <w:rsid w:val="006B60C8"/>
    <w:rsid w:val="006B7E72"/>
    <w:rsid w:val="006C1165"/>
    <w:rsid w:val="006C278D"/>
    <w:rsid w:val="006C7461"/>
    <w:rsid w:val="006D4C89"/>
    <w:rsid w:val="006D7352"/>
    <w:rsid w:val="006E2286"/>
    <w:rsid w:val="006E518F"/>
    <w:rsid w:val="00707079"/>
    <w:rsid w:val="00707BC0"/>
    <w:rsid w:val="00724FA9"/>
    <w:rsid w:val="00731377"/>
    <w:rsid w:val="00732A9D"/>
    <w:rsid w:val="00741957"/>
    <w:rsid w:val="00754EAF"/>
    <w:rsid w:val="00755FFB"/>
    <w:rsid w:val="00777E2A"/>
    <w:rsid w:val="0078601B"/>
    <w:rsid w:val="0079269B"/>
    <w:rsid w:val="007944F8"/>
    <w:rsid w:val="007B72E2"/>
    <w:rsid w:val="007C17F2"/>
    <w:rsid w:val="007C4380"/>
    <w:rsid w:val="007C511E"/>
    <w:rsid w:val="007D1477"/>
    <w:rsid w:val="007D6789"/>
    <w:rsid w:val="007F0EC4"/>
    <w:rsid w:val="007F7C56"/>
    <w:rsid w:val="008034EF"/>
    <w:rsid w:val="00805125"/>
    <w:rsid w:val="00807C13"/>
    <w:rsid w:val="00816C9F"/>
    <w:rsid w:val="00822347"/>
    <w:rsid w:val="00833D94"/>
    <w:rsid w:val="008415E2"/>
    <w:rsid w:val="00850407"/>
    <w:rsid w:val="00855260"/>
    <w:rsid w:val="008609EA"/>
    <w:rsid w:val="0086256A"/>
    <w:rsid w:val="008635DB"/>
    <w:rsid w:val="00866190"/>
    <w:rsid w:val="0086799C"/>
    <w:rsid w:val="0089238E"/>
    <w:rsid w:val="00892B25"/>
    <w:rsid w:val="008A3841"/>
    <w:rsid w:val="008B6695"/>
    <w:rsid w:val="008C2C90"/>
    <w:rsid w:val="008C3C49"/>
    <w:rsid w:val="008C4E84"/>
    <w:rsid w:val="008E1E3E"/>
    <w:rsid w:val="008F23F4"/>
    <w:rsid w:val="008F4CD0"/>
    <w:rsid w:val="0090060B"/>
    <w:rsid w:val="00902FE8"/>
    <w:rsid w:val="0090455E"/>
    <w:rsid w:val="00935E26"/>
    <w:rsid w:val="00946F40"/>
    <w:rsid w:val="009509B4"/>
    <w:rsid w:val="0095407C"/>
    <w:rsid w:val="00962743"/>
    <w:rsid w:val="00964991"/>
    <w:rsid w:val="00964BE6"/>
    <w:rsid w:val="009746CE"/>
    <w:rsid w:val="00974A8C"/>
    <w:rsid w:val="00976467"/>
    <w:rsid w:val="00981136"/>
    <w:rsid w:val="00996D3D"/>
    <w:rsid w:val="009972CD"/>
    <w:rsid w:val="009B3F8C"/>
    <w:rsid w:val="009B466A"/>
    <w:rsid w:val="009C493D"/>
    <w:rsid w:val="009C6EA1"/>
    <w:rsid w:val="009D1377"/>
    <w:rsid w:val="009D315B"/>
    <w:rsid w:val="009E4603"/>
    <w:rsid w:val="009F2693"/>
    <w:rsid w:val="009F36A3"/>
    <w:rsid w:val="009F5282"/>
    <w:rsid w:val="00A15342"/>
    <w:rsid w:val="00A17943"/>
    <w:rsid w:val="00A2018D"/>
    <w:rsid w:val="00A206CB"/>
    <w:rsid w:val="00A23A60"/>
    <w:rsid w:val="00A33E55"/>
    <w:rsid w:val="00A410D6"/>
    <w:rsid w:val="00A42B00"/>
    <w:rsid w:val="00A43999"/>
    <w:rsid w:val="00A475C4"/>
    <w:rsid w:val="00A50750"/>
    <w:rsid w:val="00A50BB8"/>
    <w:rsid w:val="00A51AFD"/>
    <w:rsid w:val="00A54658"/>
    <w:rsid w:val="00A65196"/>
    <w:rsid w:val="00A720E3"/>
    <w:rsid w:val="00A72753"/>
    <w:rsid w:val="00A8629A"/>
    <w:rsid w:val="00A868FF"/>
    <w:rsid w:val="00A96A09"/>
    <w:rsid w:val="00AB1DB2"/>
    <w:rsid w:val="00AB355B"/>
    <w:rsid w:val="00AB3B30"/>
    <w:rsid w:val="00AB5587"/>
    <w:rsid w:val="00AB63E6"/>
    <w:rsid w:val="00AB7C03"/>
    <w:rsid w:val="00AB7EFE"/>
    <w:rsid w:val="00AC079B"/>
    <w:rsid w:val="00AD3D6E"/>
    <w:rsid w:val="00AD5954"/>
    <w:rsid w:val="00AE332B"/>
    <w:rsid w:val="00AE728B"/>
    <w:rsid w:val="00AF6232"/>
    <w:rsid w:val="00B06B79"/>
    <w:rsid w:val="00B1230A"/>
    <w:rsid w:val="00B2325A"/>
    <w:rsid w:val="00B26161"/>
    <w:rsid w:val="00B40E96"/>
    <w:rsid w:val="00B436BE"/>
    <w:rsid w:val="00B550C3"/>
    <w:rsid w:val="00B574DB"/>
    <w:rsid w:val="00B655C3"/>
    <w:rsid w:val="00B66DF2"/>
    <w:rsid w:val="00B74222"/>
    <w:rsid w:val="00B764E7"/>
    <w:rsid w:val="00B87635"/>
    <w:rsid w:val="00BB222D"/>
    <w:rsid w:val="00BB40B7"/>
    <w:rsid w:val="00BB66F2"/>
    <w:rsid w:val="00BC1187"/>
    <w:rsid w:val="00BC5CB7"/>
    <w:rsid w:val="00BC7F3C"/>
    <w:rsid w:val="00BD1DFB"/>
    <w:rsid w:val="00BE2A4D"/>
    <w:rsid w:val="00BF170C"/>
    <w:rsid w:val="00BF1CA1"/>
    <w:rsid w:val="00BF1EB9"/>
    <w:rsid w:val="00BF4E83"/>
    <w:rsid w:val="00C03E9B"/>
    <w:rsid w:val="00C045ED"/>
    <w:rsid w:val="00C11CAE"/>
    <w:rsid w:val="00C17468"/>
    <w:rsid w:val="00C307C4"/>
    <w:rsid w:val="00C31005"/>
    <w:rsid w:val="00C37042"/>
    <w:rsid w:val="00C460E1"/>
    <w:rsid w:val="00C57352"/>
    <w:rsid w:val="00C5781C"/>
    <w:rsid w:val="00C70805"/>
    <w:rsid w:val="00C8497D"/>
    <w:rsid w:val="00C9163A"/>
    <w:rsid w:val="00C9266C"/>
    <w:rsid w:val="00C93BF8"/>
    <w:rsid w:val="00C9632B"/>
    <w:rsid w:val="00C971A2"/>
    <w:rsid w:val="00CC50AC"/>
    <w:rsid w:val="00CC7A7C"/>
    <w:rsid w:val="00CD3033"/>
    <w:rsid w:val="00CE1313"/>
    <w:rsid w:val="00CE44BF"/>
    <w:rsid w:val="00CF27E4"/>
    <w:rsid w:val="00CF5BBC"/>
    <w:rsid w:val="00D012F0"/>
    <w:rsid w:val="00D01E2E"/>
    <w:rsid w:val="00D01FDE"/>
    <w:rsid w:val="00D13B3E"/>
    <w:rsid w:val="00D23155"/>
    <w:rsid w:val="00D3356B"/>
    <w:rsid w:val="00D363D9"/>
    <w:rsid w:val="00D42040"/>
    <w:rsid w:val="00D42D3D"/>
    <w:rsid w:val="00D4581C"/>
    <w:rsid w:val="00D46DA3"/>
    <w:rsid w:val="00D51DA3"/>
    <w:rsid w:val="00D52640"/>
    <w:rsid w:val="00D716A8"/>
    <w:rsid w:val="00D74BA2"/>
    <w:rsid w:val="00D96C05"/>
    <w:rsid w:val="00D9759C"/>
    <w:rsid w:val="00DA70BC"/>
    <w:rsid w:val="00DB0A92"/>
    <w:rsid w:val="00DC7D94"/>
    <w:rsid w:val="00DE39B4"/>
    <w:rsid w:val="00E033AF"/>
    <w:rsid w:val="00E050D3"/>
    <w:rsid w:val="00E10192"/>
    <w:rsid w:val="00E121A6"/>
    <w:rsid w:val="00E15216"/>
    <w:rsid w:val="00E22406"/>
    <w:rsid w:val="00E23CC2"/>
    <w:rsid w:val="00E309B4"/>
    <w:rsid w:val="00E31D41"/>
    <w:rsid w:val="00E35063"/>
    <w:rsid w:val="00E37D67"/>
    <w:rsid w:val="00E4126C"/>
    <w:rsid w:val="00E412E3"/>
    <w:rsid w:val="00E41F1F"/>
    <w:rsid w:val="00E45CA5"/>
    <w:rsid w:val="00E73481"/>
    <w:rsid w:val="00E81F5F"/>
    <w:rsid w:val="00E83BC8"/>
    <w:rsid w:val="00E97EFC"/>
    <w:rsid w:val="00EA0126"/>
    <w:rsid w:val="00EA5092"/>
    <w:rsid w:val="00EA6C5A"/>
    <w:rsid w:val="00EB513A"/>
    <w:rsid w:val="00EB7FBE"/>
    <w:rsid w:val="00EC38C8"/>
    <w:rsid w:val="00ED34B6"/>
    <w:rsid w:val="00ED3F42"/>
    <w:rsid w:val="00ED6C16"/>
    <w:rsid w:val="00EE4B64"/>
    <w:rsid w:val="00EE5910"/>
    <w:rsid w:val="00EE76AB"/>
    <w:rsid w:val="00EF520D"/>
    <w:rsid w:val="00F007F0"/>
    <w:rsid w:val="00F01000"/>
    <w:rsid w:val="00F07A6E"/>
    <w:rsid w:val="00F118A3"/>
    <w:rsid w:val="00F21755"/>
    <w:rsid w:val="00F224D5"/>
    <w:rsid w:val="00F2535B"/>
    <w:rsid w:val="00F33A93"/>
    <w:rsid w:val="00F440FD"/>
    <w:rsid w:val="00F56B20"/>
    <w:rsid w:val="00F60436"/>
    <w:rsid w:val="00F6150B"/>
    <w:rsid w:val="00F66A25"/>
    <w:rsid w:val="00F700BE"/>
    <w:rsid w:val="00F721BB"/>
    <w:rsid w:val="00F72D7B"/>
    <w:rsid w:val="00F73B77"/>
    <w:rsid w:val="00F74FB3"/>
    <w:rsid w:val="00F80751"/>
    <w:rsid w:val="00F84535"/>
    <w:rsid w:val="00F8691B"/>
    <w:rsid w:val="00F878AA"/>
    <w:rsid w:val="00F907B5"/>
    <w:rsid w:val="00FA4FA6"/>
    <w:rsid w:val="00FB3C3F"/>
    <w:rsid w:val="00FD19F6"/>
    <w:rsid w:val="00FF220B"/>
    <w:rsid w:val="32A605C8"/>
    <w:rsid w:val="5BF51CCB"/>
    <w:rsid w:val="795A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ngsana New"/>
      <w:kern w:val="2"/>
      <w:sz w:val="21"/>
      <w:szCs w:val="24"/>
      <w:lang w:val="en-US" w:eastAsia="zh-CN" w:bidi="th-TH"/>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4"/>
    <w:semiHidden/>
    <w:unhideWhenUsed/>
    <w:qFormat/>
    <w:uiPriority w:val="99"/>
    <w:rPr>
      <w:sz w:val="18"/>
      <w:szCs w:val="22"/>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lang w:bidi="ar-SA"/>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lang w:bidi="ar-SA"/>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kl9"/>
    <w:basedOn w:val="8"/>
    <w:uiPriority w:val="0"/>
  </w:style>
  <w:style w:type="character" w:customStyle="1" w:styleId="13">
    <w:name w:val="日期 Char"/>
    <w:basedOn w:val="8"/>
    <w:link w:val="2"/>
    <w:semiHidden/>
    <w:qFormat/>
    <w:uiPriority w:val="99"/>
    <w:rPr>
      <w:rFonts w:ascii="Times New Roman" w:hAnsi="Times New Roman" w:eastAsia="宋体" w:cs="Angsana New"/>
      <w:szCs w:val="24"/>
      <w:lang w:bidi="th-TH"/>
    </w:rPr>
  </w:style>
  <w:style w:type="character" w:customStyle="1" w:styleId="14">
    <w:name w:val="批注框文本 Char"/>
    <w:basedOn w:val="8"/>
    <w:link w:val="3"/>
    <w:semiHidden/>
    <w:uiPriority w:val="99"/>
    <w:rPr>
      <w:rFonts w:ascii="Times New Roman" w:hAnsi="Times New Roman" w:eastAsia="宋体" w:cs="Angsana New"/>
      <w:sz w:val="18"/>
      <w:lang w:bidi="th-TH"/>
    </w:rPr>
  </w:style>
  <w:style w:type="paragraph" w:customStyle="1" w:styleId="15">
    <w:name w:val="SD_正文"/>
    <w:basedOn w:val="1"/>
    <w:uiPriority w:val="0"/>
    <w:pPr>
      <w:spacing w:line="360" w:lineRule="auto"/>
      <w:ind w:firstLine="560" w:firstLineChars="200"/>
    </w:pPr>
    <w:rPr>
      <w:rFonts w:ascii="仿宋_GB2312" w:hAnsi="仿宋" w:eastAsia="仿宋_GB2312"/>
      <w:kern w:val="0"/>
      <w:sz w:val="28"/>
      <w:szCs w:val="20"/>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80</Words>
  <Characters>456</Characters>
  <Lines>3</Lines>
  <Paragraphs>1</Paragraphs>
  <TotalTime>23</TotalTime>
  <ScaleCrop>false</ScaleCrop>
  <LinksUpToDate>false</LinksUpToDate>
  <CharactersWithSpaces>535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2017-12-25T07:54:00Z</dcterms:created>
  <dc:creator>刘琼</dc:creator>
  <cp:lastModifiedBy>hp</cp:lastModifiedBy>
  <cp:lastPrinted>2019-03-29T03:36:00Z</cp:lastPrinted>
  <dcterms:modified xsi:type="dcterms:W3CDTF">2019-03-29T07:16:00Z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